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1FBE3" w14:textId="4D546113" w:rsidR="0076707D" w:rsidRDefault="0076707D" w:rsidP="0076707D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2D98E55F" wp14:editId="43746618">
            <wp:extent cx="3409950" cy="102553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.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4683" cy="1029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4EBD4" w14:textId="36731410" w:rsidR="00EB2F81" w:rsidRPr="00290AD5" w:rsidRDefault="00EB2F81">
      <w:pPr>
        <w:rPr>
          <w:rFonts w:cstheme="minorHAnsi"/>
          <w:b/>
          <w:bCs/>
          <w:sz w:val="24"/>
          <w:szCs w:val="24"/>
        </w:rPr>
      </w:pPr>
      <w:r w:rsidRPr="00290AD5">
        <w:rPr>
          <w:rFonts w:cstheme="minorHAnsi"/>
          <w:b/>
          <w:bCs/>
          <w:sz w:val="24"/>
          <w:szCs w:val="24"/>
        </w:rPr>
        <w:t xml:space="preserve">SHA </w:t>
      </w:r>
      <w:r w:rsidR="008B2137" w:rsidRPr="00290AD5">
        <w:rPr>
          <w:rFonts w:cstheme="minorHAnsi"/>
          <w:b/>
          <w:bCs/>
          <w:sz w:val="24"/>
          <w:szCs w:val="24"/>
        </w:rPr>
        <w:t xml:space="preserve">Government Affairs </w:t>
      </w:r>
      <w:r w:rsidRPr="00290AD5">
        <w:rPr>
          <w:rFonts w:cstheme="minorHAnsi"/>
          <w:b/>
          <w:bCs/>
          <w:sz w:val="24"/>
          <w:szCs w:val="24"/>
        </w:rPr>
        <w:t xml:space="preserve">Newsletter – </w:t>
      </w:r>
      <w:r w:rsidR="009D6A5A">
        <w:rPr>
          <w:rFonts w:cstheme="minorHAnsi"/>
          <w:b/>
          <w:bCs/>
          <w:sz w:val="24"/>
          <w:szCs w:val="24"/>
        </w:rPr>
        <w:t>September</w:t>
      </w:r>
      <w:r w:rsidRPr="00290AD5">
        <w:rPr>
          <w:rFonts w:cstheme="minorHAnsi"/>
          <w:b/>
          <w:bCs/>
          <w:sz w:val="24"/>
          <w:szCs w:val="24"/>
        </w:rPr>
        <w:t xml:space="preserve"> 2020</w:t>
      </w:r>
    </w:p>
    <w:p w14:paraId="6BC3020F" w14:textId="5220FF26" w:rsidR="009D6A5A" w:rsidRDefault="009D6A5A" w:rsidP="00D03B73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African American Burial Grounds Network Act Featured in National Geographic!</w:t>
      </w:r>
    </w:p>
    <w:p w14:paraId="4381FF6C" w14:textId="39DB2059" w:rsidR="009D6A5A" w:rsidRPr="00E361B1" w:rsidRDefault="009D6A5A" w:rsidP="00D03B73">
      <w:pPr>
        <w:rPr>
          <w:rFonts w:eastAsia="Times New Roman"/>
        </w:rPr>
      </w:pPr>
      <w:r>
        <w:rPr>
          <w:rFonts w:cstheme="minorHAnsi"/>
          <w:bCs/>
          <w:sz w:val="24"/>
          <w:szCs w:val="24"/>
        </w:rPr>
        <w:t xml:space="preserve">National Geographic published an interesting, comprehensive story about the preservation of African American burial grounds and HR 1179/S 2827, the African American Burial Grounds Network Act. </w:t>
      </w:r>
      <w:r w:rsidR="00DD6581">
        <w:rPr>
          <w:rFonts w:cstheme="minorHAnsi"/>
          <w:bCs/>
          <w:sz w:val="24"/>
          <w:szCs w:val="24"/>
        </w:rPr>
        <w:t xml:space="preserve">SHA played a pivotal role in helping develop and promote this legislation. </w:t>
      </w:r>
      <w:r w:rsidR="00A53BDF">
        <w:rPr>
          <w:rFonts w:cstheme="minorHAnsi"/>
          <w:bCs/>
          <w:sz w:val="24"/>
          <w:szCs w:val="24"/>
        </w:rPr>
        <w:t xml:space="preserve">Thanks to the advocacy of SHA members, the bill has the support of 49 cosponsors in the House, 6 in the Senate, and more than 90 advocacy organizations across America. </w:t>
      </w:r>
      <w:r>
        <w:rPr>
          <w:rFonts w:cstheme="minorHAnsi"/>
          <w:bCs/>
          <w:sz w:val="24"/>
          <w:szCs w:val="24"/>
        </w:rPr>
        <w:t xml:space="preserve">Read the </w:t>
      </w:r>
      <w:r w:rsidR="00DD6581" w:rsidRPr="00DD6581">
        <w:rPr>
          <w:rFonts w:cstheme="minorHAnsi"/>
          <w:bCs/>
          <w:i/>
          <w:iCs/>
          <w:sz w:val="24"/>
          <w:szCs w:val="24"/>
        </w:rPr>
        <w:t xml:space="preserve">National </w:t>
      </w:r>
      <w:r w:rsidR="00DD6581" w:rsidRPr="00E361B1">
        <w:rPr>
          <w:rFonts w:cstheme="minorHAnsi"/>
          <w:bCs/>
          <w:i/>
          <w:iCs/>
          <w:sz w:val="24"/>
          <w:szCs w:val="24"/>
        </w:rPr>
        <w:t>Geographic</w:t>
      </w:r>
      <w:r w:rsidR="00DD6581" w:rsidRPr="00E361B1">
        <w:rPr>
          <w:rFonts w:cstheme="minorHAnsi"/>
          <w:bCs/>
          <w:sz w:val="24"/>
          <w:szCs w:val="24"/>
        </w:rPr>
        <w:t xml:space="preserve"> story </w:t>
      </w:r>
      <w:r w:rsidR="00E361B1" w:rsidRPr="00E361B1">
        <w:rPr>
          <w:sz w:val="24"/>
          <w:szCs w:val="24"/>
        </w:rPr>
        <w:t>at</w:t>
      </w:r>
      <w:r w:rsidR="00530080">
        <w:rPr>
          <w:sz w:val="24"/>
          <w:szCs w:val="24"/>
        </w:rPr>
        <w:t>:</w:t>
      </w:r>
      <w:bookmarkStart w:id="0" w:name="_GoBack"/>
      <w:bookmarkEnd w:id="0"/>
      <w:r w:rsidR="00E361B1" w:rsidRPr="00E361B1">
        <w:t xml:space="preserve"> </w:t>
      </w:r>
      <w:hyperlink r:id="rId9" w:history="1">
        <w:r w:rsidR="00E361B1" w:rsidRPr="00E361B1">
          <w:rPr>
            <w:rStyle w:val="Hyperlink"/>
            <w:rFonts w:ascii="Helvetica" w:eastAsia="Times New Roman" w:hAnsi="Helvetica"/>
          </w:rPr>
          <w:t>https://www.nationalgeographic.com/travel/2020/08/historic-black-cemeteries-at</w:t>
        </w:r>
        <w:r w:rsidR="00E361B1" w:rsidRPr="00E361B1">
          <w:rPr>
            <w:rStyle w:val="Hyperlink"/>
            <w:rFonts w:ascii="Helvetica" w:eastAsia="Times New Roman" w:hAnsi="Helvetica"/>
          </w:rPr>
          <w:t>-</w:t>
        </w:r>
        <w:r w:rsidR="00E361B1" w:rsidRPr="00E361B1">
          <w:rPr>
            <w:rStyle w:val="Hyperlink"/>
            <w:rFonts w:ascii="Helvetica" w:eastAsia="Times New Roman" w:hAnsi="Helvetica"/>
          </w:rPr>
          <w:t>risk-can-they-be-preserved/</w:t>
        </w:r>
      </w:hyperlink>
    </w:p>
    <w:p w14:paraId="42059701" w14:textId="3E230E37" w:rsidR="009D6A5A" w:rsidRPr="009D6A5A" w:rsidRDefault="009D6A5A" w:rsidP="00D03B73">
      <w:pPr>
        <w:rPr>
          <w:rFonts w:cstheme="minorHAnsi"/>
          <w:bCs/>
          <w:sz w:val="24"/>
          <w:szCs w:val="24"/>
        </w:rPr>
      </w:pPr>
      <w:r w:rsidRPr="009D6A5A">
        <w:rPr>
          <w:rFonts w:cstheme="minorHAnsi"/>
          <w:bCs/>
          <w:sz w:val="24"/>
          <w:szCs w:val="24"/>
        </w:rPr>
        <w:t xml:space="preserve">If you haven’t contacted your Members of Congress yet about this important legislation, </w:t>
      </w:r>
      <w:r w:rsidR="004E183C">
        <w:rPr>
          <w:rFonts w:cstheme="minorHAnsi"/>
          <w:bCs/>
          <w:sz w:val="24"/>
          <w:szCs w:val="24"/>
        </w:rPr>
        <w:t xml:space="preserve">get helpful guidance and a sample e-mail message here: </w:t>
      </w:r>
      <w:hyperlink r:id="rId10" w:history="1">
        <w:r w:rsidR="004E183C" w:rsidRPr="004E183C">
          <w:rPr>
            <w:rStyle w:val="Hyperlink"/>
            <w:rFonts w:cstheme="minorHAnsi"/>
            <w:bCs/>
            <w:sz w:val="24"/>
            <w:szCs w:val="24"/>
          </w:rPr>
          <w:t>https://heritagecoalition.org/call-to-action-2/</w:t>
        </w:r>
      </w:hyperlink>
      <w:r w:rsidR="004E183C">
        <w:rPr>
          <w:rFonts w:cstheme="minorHAnsi"/>
          <w:bCs/>
          <w:sz w:val="24"/>
          <w:szCs w:val="24"/>
        </w:rPr>
        <w:t>.</w:t>
      </w:r>
    </w:p>
    <w:p w14:paraId="6330845E" w14:textId="5085B0F5" w:rsidR="00597EBD" w:rsidRDefault="00597EBD" w:rsidP="009D6A5A">
      <w:pPr>
        <w:pStyle w:val="BodyText"/>
        <w:spacing w:before="0"/>
        <w:ind w:left="0" w:firstLine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Read the Results of the Coalition for American Heritage Candidate Survey</w:t>
      </w:r>
    </w:p>
    <w:p w14:paraId="33E28E08" w14:textId="156F9962" w:rsidR="00597EBD" w:rsidRDefault="00597EBD" w:rsidP="009D6A5A">
      <w:pPr>
        <w:pStyle w:val="BodyText"/>
        <w:spacing w:before="0"/>
        <w:ind w:left="0" w:firstLine="0"/>
        <w:rPr>
          <w:rFonts w:asciiTheme="minorHAnsi" w:hAnsiTheme="minorHAnsi" w:cstheme="minorHAnsi"/>
          <w:b/>
          <w:u w:val="single"/>
        </w:rPr>
      </w:pPr>
    </w:p>
    <w:p w14:paraId="755BFB39" w14:textId="6C0CCB4E" w:rsidR="00597EBD" w:rsidRDefault="00597EBD" w:rsidP="009D6A5A">
      <w:pPr>
        <w:pStyle w:val="BodyText"/>
        <w:spacing w:before="0"/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 Coalition for American Heritage sent a survey to every candidate for Congress across the country. As the results come in, they are posted on the </w:t>
      </w:r>
      <w:hyperlink r:id="rId11" w:history="1">
        <w:r w:rsidRPr="00597EBD">
          <w:rPr>
            <w:rStyle w:val="Hyperlink"/>
            <w:rFonts w:asciiTheme="minorHAnsi" w:hAnsiTheme="minorHAnsi" w:cstheme="minorHAnsi"/>
            <w:bCs/>
          </w:rPr>
          <w:t>Coalition’s website</w:t>
        </w:r>
      </w:hyperlink>
      <w:r>
        <w:rPr>
          <w:rFonts w:asciiTheme="minorHAnsi" w:hAnsiTheme="minorHAnsi" w:cstheme="minorHAnsi"/>
          <w:bCs/>
        </w:rPr>
        <w:t xml:space="preserve"> (</w:t>
      </w:r>
      <w:hyperlink r:id="rId12" w:history="1">
        <w:r w:rsidRPr="00597EBD">
          <w:rPr>
            <w:rStyle w:val="Hyperlink"/>
            <w:rFonts w:asciiTheme="minorHAnsi" w:hAnsiTheme="minorHAnsi" w:cstheme="minorHAnsi"/>
            <w:bCs/>
          </w:rPr>
          <w:t>https://bit.ly/2QYjbuR</w:t>
        </w:r>
      </w:hyperlink>
      <w:r>
        <w:rPr>
          <w:rFonts w:asciiTheme="minorHAnsi" w:hAnsiTheme="minorHAnsi" w:cstheme="minorHAnsi"/>
          <w:bCs/>
        </w:rPr>
        <w:t>).</w:t>
      </w:r>
    </w:p>
    <w:p w14:paraId="41E05863" w14:textId="56AB9AEA" w:rsidR="00597EBD" w:rsidRDefault="00597EBD" w:rsidP="009D6A5A">
      <w:pPr>
        <w:pStyle w:val="BodyText"/>
        <w:spacing w:before="0"/>
        <w:ind w:left="0" w:firstLine="0"/>
        <w:rPr>
          <w:rFonts w:asciiTheme="minorHAnsi" w:hAnsiTheme="minorHAnsi" w:cstheme="minorHAnsi"/>
          <w:bCs/>
        </w:rPr>
      </w:pPr>
    </w:p>
    <w:p w14:paraId="1062F1C1" w14:textId="53B062C6" w:rsidR="00597EBD" w:rsidRPr="00597EBD" w:rsidRDefault="00597EBD" w:rsidP="009D6A5A">
      <w:pPr>
        <w:pStyle w:val="BodyText"/>
        <w:spacing w:before="0"/>
        <w:ind w:left="0" w:firstLine="0"/>
        <w:rPr>
          <w:rFonts w:asciiTheme="minorHAnsi" w:hAnsiTheme="minorHAnsi" w:cstheme="minorHAnsi"/>
          <w:b/>
          <w:u w:val="single"/>
        </w:rPr>
      </w:pPr>
      <w:r w:rsidRPr="00597EBD">
        <w:rPr>
          <w:rFonts w:asciiTheme="minorHAnsi" w:hAnsiTheme="minorHAnsi" w:cstheme="minorHAnsi"/>
          <w:b/>
          <w:u w:val="single"/>
        </w:rPr>
        <w:t>Invite Your Candidates to Answer the Survey!</w:t>
      </w:r>
    </w:p>
    <w:p w14:paraId="30CA29E3" w14:textId="56B5A8C7" w:rsidR="00597EBD" w:rsidRDefault="00597EBD" w:rsidP="009D6A5A">
      <w:pPr>
        <w:pStyle w:val="BodyText"/>
        <w:spacing w:before="0"/>
        <w:ind w:left="0" w:firstLine="0"/>
        <w:rPr>
          <w:rFonts w:asciiTheme="minorHAnsi" w:hAnsiTheme="minorHAnsi" w:cstheme="minorHAnsi"/>
          <w:bCs/>
        </w:rPr>
      </w:pPr>
    </w:p>
    <w:p w14:paraId="0AF31194" w14:textId="2C6E5399" w:rsidR="00F12855" w:rsidRDefault="00597EBD" w:rsidP="009D6A5A">
      <w:pPr>
        <w:pStyle w:val="BodyText"/>
        <w:spacing w:before="0"/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Find out what your candidates think about the most critical issues in </w:t>
      </w:r>
      <w:r w:rsidR="001772C6">
        <w:rPr>
          <w:rFonts w:asciiTheme="minorHAnsi" w:hAnsiTheme="minorHAnsi" w:cstheme="minorHAnsi"/>
          <w:bCs/>
        </w:rPr>
        <w:t xml:space="preserve">historic </w:t>
      </w:r>
      <w:r>
        <w:rPr>
          <w:rFonts w:asciiTheme="minorHAnsi" w:hAnsiTheme="minorHAnsi" w:cstheme="minorHAnsi"/>
          <w:bCs/>
        </w:rPr>
        <w:t>preservation policy! Send an email to their campaign offices and ask them to complete the</w:t>
      </w:r>
      <w:r w:rsidR="00F12855">
        <w:rPr>
          <w:rFonts w:asciiTheme="minorHAnsi" w:hAnsiTheme="minorHAnsi" w:cstheme="minorHAnsi"/>
          <w:bCs/>
        </w:rPr>
        <w:t xml:space="preserve"> survey. Your message could say:</w:t>
      </w:r>
    </w:p>
    <w:p w14:paraId="41BB68E8" w14:textId="4DB47687" w:rsidR="00F12855" w:rsidRDefault="00F12855" w:rsidP="009D6A5A">
      <w:pPr>
        <w:pStyle w:val="BodyText"/>
        <w:spacing w:before="0"/>
        <w:ind w:left="0" w:firstLine="0"/>
        <w:rPr>
          <w:rFonts w:asciiTheme="minorHAnsi" w:hAnsiTheme="minorHAnsi" w:cstheme="minorHAnsi"/>
          <w:bCs/>
        </w:rPr>
      </w:pPr>
    </w:p>
    <w:p w14:paraId="1F34089D" w14:textId="117C2AE7" w:rsidR="00F12855" w:rsidRDefault="00F12855" w:rsidP="009D6A5A">
      <w:pPr>
        <w:pStyle w:val="BodyText"/>
        <w:spacing w:before="0"/>
        <w:ind w:left="0" w:firstLine="0"/>
        <w:rPr>
          <w:rFonts w:asciiTheme="minorHAnsi" w:hAnsiTheme="minorHAnsi" w:cstheme="minorHAnsi"/>
          <w:bCs/>
        </w:rPr>
      </w:pPr>
      <w:r w:rsidRPr="00F12855">
        <w:rPr>
          <w:rFonts w:asciiTheme="minorHAnsi" w:hAnsiTheme="minorHAnsi" w:cstheme="minorHAnsi"/>
          <w:bCs/>
          <w:i/>
          <w:iCs/>
        </w:rPr>
        <w:t>As a member of the Society for Historical Archaeology, your views on historic preservation are important to me. Would you please take the time to answer a short survey on preservation from the Coalition for American Heritage? Your answers will be posted on the Coalition website and shared on social media. The survey is available at:</w:t>
      </w:r>
      <w:r>
        <w:rPr>
          <w:rFonts w:asciiTheme="minorHAnsi" w:hAnsiTheme="minorHAnsi" w:cstheme="minorHAnsi"/>
          <w:bCs/>
        </w:rPr>
        <w:t xml:space="preserve"> </w:t>
      </w:r>
      <w:hyperlink r:id="rId13" w:history="1">
        <w:r w:rsidRPr="00F12855">
          <w:rPr>
            <w:rStyle w:val="Hyperlink"/>
            <w:rFonts w:asciiTheme="minorHAnsi" w:hAnsiTheme="minorHAnsi" w:cstheme="minorHAnsi"/>
            <w:bCs/>
          </w:rPr>
          <w:t>https://www.surveymonkey.com/r/X6KVFYZ</w:t>
        </w:r>
      </w:hyperlink>
    </w:p>
    <w:p w14:paraId="5D346D39" w14:textId="77777777" w:rsidR="00F12855" w:rsidRDefault="00F12855" w:rsidP="009D6A5A">
      <w:pPr>
        <w:pStyle w:val="BodyText"/>
        <w:spacing w:before="0"/>
        <w:ind w:left="0" w:firstLine="0"/>
        <w:rPr>
          <w:rFonts w:asciiTheme="minorHAnsi" w:hAnsiTheme="minorHAnsi" w:cstheme="minorHAnsi"/>
          <w:bCs/>
        </w:rPr>
      </w:pPr>
    </w:p>
    <w:p w14:paraId="47167E98" w14:textId="254BACCA" w:rsidR="009D6A5A" w:rsidRPr="009D6A5A" w:rsidRDefault="009D6A5A" w:rsidP="009D6A5A">
      <w:pPr>
        <w:pStyle w:val="BodyText"/>
        <w:spacing w:before="0"/>
        <w:ind w:left="0" w:firstLine="0"/>
        <w:rPr>
          <w:rFonts w:asciiTheme="minorHAnsi" w:hAnsiTheme="minorHAnsi" w:cstheme="minorHAnsi"/>
          <w:b/>
          <w:u w:val="single"/>
        </w:rPr>
      </w:pPr>
      <w:r w:rsidRPr="009D6A5A">
        <w:rPr>
          <w:rFonts w:asciiTheme="minorHAnsi" w:hAnsiTheme="minorHAnsi" w:cstheme="minorHAnsi"/>
          <w:b/>
          <w:u w:val="single"/>
        </w:rPr>
        <w:t>Coronavirus Relief Legislation Deadlocked</w:t>
      </w:r>
    </w:p>
    <w:p w14:paraId="1A121459" w14:textId="77777777" w:rsidR="00597EBD" w:rsidRDefault="00597EBD" w:rsidP="009D6A5A">
      <w:pPr>
        <w:pStyle w:val="BodyText"/>
        <w:spacing w:before="0"/>
        <w:ind w:left="0" w:firstLine="0"/>
        <w:rPr>
          <w:rFonts w:asciiTheme="minorHAnsi" w:hAnsiTheme="minorHAnsi" w:cstheme="minorHAnsi"/>
          <w:bCs/>
        </w:rPr>
      </w:pPr>
    </w:p>
    <w:p w14:paraId="0E3D840C" w14:textId="5B8F0DD2" w:rsidR="00597EBD" w:rsidRDefault="009D6A5A" w:rsidP="009D6A5A">
      <w:pPr>
        <w:pStyle w:val="BodyText"/>
        <w:spacing w:before="0"/>
        <w:ind w:left="0" w:firstLine="0"/>
        <w:rPr>
          <w:rFonts w:asciiTheme="minorHAnsi" w:hAnsiTheme="minorHAnsi" w:cstheme="minorHAnsi"/>
          <w:bCs/>
        </w:rPr>
      </w:pPr>
      <w:r w:rsidRPr="009D6A5A">
        <w:rPr>
          <w:rFonts w:asciiTheme="minorHAnsi" w:hAnsiTheme="minorHAnsi" w:cstheme="minorHAnsi"/>
          <w:bCs/>
        </w:rPr>
        <w:t xml:space="preserve">Congress </w:t>
      </w:r>
      <w:r>
        <w:rPr>
          <w:rFonts w:asciiTheme="minorHAnsi" w:hAnsiTheme="minorHAnsi" w:cstheme="minorHAnsi"/>
          <w:bCs/>
        </w:rPr>
        <w:t xml:space="preserve">remains in a stalemate over passage of an additional COVID-19 relief bill. </w:t>
      </w:r>
      <w:r w:rsidR="0021193C">
        <w:rPr>
          <w:rFonts w:asciiTheme="minorHAnsi" w:hAnsiTheme="minorHAnsi" w:cstheme="minorHAnsi"/>
          <w:bCs/>
        </w:rPr>
        <w:t>In May, t</w:t>
      </w:r>
      <w:r>
        <w:rPr>
          <w:rFonts w:asciiTheme="minorHAnsi" w:hAnsiTheme="minorHAnsi" w:cstheme="minorHAnsi"/>
          <w:bCs/>
        </w:rPr>
        <w:t xml:space="preserve">he Democratic majority in the U.S. House of Representatives passed a </w:t>
      </w:r>
      <w:r w:rsidR="0021193C">
        <w:rPr>
          <w:rFonts w:asciiTheme="minorHAnsi" w:hAnsiTheme="minorHAnsi" w:cstheme="minorHAnsi"/>
          <w:bCs/>
        </w:rPr>
        <w:t xml:space="preserve">bill, called the HEROES Act, with more than $3 trillion in funding for state and local governments, direct payments, and testing and contact tracing. The Republican majority in the Senate, however, has refused to consider the bill. </w:t>
      </w:r>
    </w:p>
    <w:p w14:paraId="2A39D3DB" w14:textId="77777777" w:rsidR="00597EBD" w:rsidRDefault="00597EBD" w:rsidP="009D6A5A">
      <w:pPr>
        <w:pStyle w:val="BodyText"/>
        <w:spacing w:before="0"/>
        <w:ind w:left="0" w:firstLine="0"/>
        <w:rPr>
          <w:rFonts w:asciiTheme="minorHAnsi" w:hAnsiTheme="minorHAnsi" w:cstheme="minorHAnsi"/>
          <w:bCs/>
        </w:rPr>
      </w:pPr>
    </w:p>
    <w:p w14:paraId="6A558758" w14:textId="33AAEB82" w:rsidR="009D6A5A" w:rsidRDefault="00597EBD" w:rsidP="009D6A5A">
      <w:pPr>
        <w:pStyle w:val="BodyText"/>
        <w:spacing w:before="0"/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Senate leaders proposed a $1 trillion bill,</w:t>
      </w:r>
      <w:r w:rsidR="00DD6581">
        <w:rPr>
          <w:rFonts w:asciiTheme="minorHAnsi" w:hAnsiTheme="minorHAnsi" w:cstheme="minorHAnsi"/>
          <w:bCs/>
        </w:rPr>
        <w:t xml:space="preserve"> but it failed to pass</w:t>
      </w:r>
      <w:r>
        <w:rPr>
          <w:rFonts w:asciiTheme="minorHAnsi" w:hAnsiTheme="minorHAnsi" w:cstheme="minorHAnsi"/>
          <w:bCs/>
        </w:rPr>
        <w:t>. Speakers Pelosi and Senate Minority Leader both oppose</w:t>
      </w:r>
      <w:r w:rsidR="00DD6581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 xml:space="preserve"> the legislation, which they sa</w:t>
      </w:r>
      <w:r w:rsidR="00DD6581">
        <w:rPr>
          <w:rFonts w:asciiTheme="minorHAnsi" w:hAnsiTheme="minorHAnsi" w:cstheme="minorHAnsi"/>
          <w:bCs/>
        </w:rPr>
        <w:t>id</w:t>
      </w:r>
      <w:r>
        <w:rPr>
          <w:rFonts w:asciiTheme="minorHAnsi" w:hAnsiTheme="minorHAnsi" w:cstheme="minorHAnsi"/>
          <w:bCs/>
        </w:rPr>
        <w:t xml:space="preserve"> fails to provide sufficient help to </w:t>
      </w:r>
      <w:r>
        <w:rPr>
          <w:rFonts w:asciiTheme="minorHAnsi" w:hAnsiTheme="minorHAnsi" w:cstheme="minorHAnsi"/>
          <w:bCs/>
        </w:rPr>
        <w:lastRenderedPageBreak/>
        <w:t>American suffering the repercussions of the pandemic.</w:t>
      </w:r>
    </w:p>
    <w:p w14:paraId="3B8C97A2" w14:textId="1BA1FAF2" w:rsidR="00F12855" w:rsidRDefault="00F12855" w:rsidP="009D6A5A">
      <w:pPr>
        <w:pStyle w:val="BodyText"/>
        <w:spacing w:before="0"/>
        <w:ind w:left="0" w:firstLine="0"/>
        <w:rPr>
          <w:rFonts w:asciiTheme="minorHAnsi" w:hAnsiTheme="minorHAnsi" w:cstheme="minorHAnsi"/>
          <w:bCs/>
        </w:rPr>
      </w:pPr>
    </w:p>
    <w:p w14:paraId="43871D0A" w14:textId="04A1871D" w:rsidR="0021193C" w:rsidRPr="0021193C" w:rsidRDefault="0021193C" w:rsidP="009D6A5A">
      <w:pPr>
        <w:pStyle w:val="BodyText"/>
        <w:spacing w:before="0"/>
        <w:ind w:left="0" w:firstLine="0"/>
        <w:rPr>
          <w:rFonts w:asciiTheme="minorHAnsi" w:hAnsiTheme="minorHAnsi" w:cstheme="minorHAnsi"/>
          <w:b/>
          <w:u w:val="single"/>
        </w:rPr>
      </w:pPr>
      <w:r w:rsidRPr="0021193C">
        <w:rPr>
          <w:rFonts w:asciiTheme="minorHAnsi" w:hAnsiTheme="minorHAnsi" w:cstheme="minorHAnsi"/>
          <w:b/>
          <w:u w:val="single"/>
        </w:rPr>
        <w:t xml:space="preserve">23 States File Suit Against the U.S. Government re: Changes to </w:t>
      </w:r>
      <w:r w:rsidR="001772C6">
        <w:rPr>
          <w:rFonts w:asciiTheme="minorHAnsi" w:hAnsiTheme="minorHAnsi" w:cstheme="minorHAnsi"/>
          <w:b/>
          <w:u w:val="single"/>
        </w:rPr>
        <w:t>the National Environmental Policy Act (</w:t>
      </w:r>
      <w:r w:rsidRPr="0021193C">
        <w:rPr>
          <w:rFonts w:asciiTheme="minorHAnsi" w:hAnsiTheme="minorHAnsi" w:cstheme="minorHAnsi"/>
          <w:b/>
          <w:u w:val="single"/>
        </w:rPr>
        <w:t>NEPA</w:t>
      </w:r>
      <w:r w:rsidR="001772C6">
        <w:rPr>
          <w:rFonts w:asciiTheme="minorHAnsi" w:hAnsiTheme="minorHAnsi" w:cstheme="minorHAnsi"/>
          <w:b/>
          <w:u w:val="single"/>
        </w:rPr>
        <w:t>) Regulations</w:t>
      </w:r>
    </w:p>
    <w:p w14:paraId="79386918" w14:textId="77777777" w:rsidR="0021193C" w:rsidRPr="009D6A5A" w:rsidRDefault="0021193C" w:rsidP="009D6A5A">
      <w:pPr>
        <w:pStyle w:val="BodyText"/>
        <w:spacing w:before="0"/>
        <w:ind w:left="0" w:firstLine="0"/>
        <w:rPr>
          <w:rFonts w:asciiTheme="minorHAnsi" w:hAnsiTheme="minorHAnsi" w:cstheme="minorHAnsi"/>
          <w:bCs/>
        </w:rPr>
      </w:pPr>
    </w:p>
    <w:p w14:paraId="272F2139" w14:textId="77777777" w:rsidR="00597EBD" w:rsidRDefault="009D6A5A" w:rsidP="00E361B1">
      <w:pPr>
        <w:pStyle w:val="BodyText"/>
        <w:spacing w:before="0"/>
        <w:ind w:left="0" w:hanging="1"/>
        <w:rPr>
          <w:rFonts w:asciiTheme="minorHAnsi" w:hAnsiTheme="minorHAnsi" w:cstheme="minorHAnsi"/>
          <w:bCs/>
        </w:rPr>
      </w:pPr>
      <w:r w:rsidRPr="009D6A5A">
        <w:rPr>
          <w:rFonts w:asciiTheme="minorHAnsi" w:hAnsiTheme="minorHAnsi" w:cstheme="minorHAnsi"/>
          <w:bCs/>
        </w:rPr>
        <w:t>The Attorney Generals of California and Washington are leading a group of 23 states in a</w:t>
      </w:r>
      <w:r w:rsidR="00597EBD">
        <w:rPr>
          <w:rFonts w:asciiTheme="minorHAnsi" w:hAnsiTheme="minorHAnsi" w:cstheme="minorHAnsi"/>
          <w:bCs/>
        </w:rPr>
        <w:t xml:space="preserve"> </w:t>
      </w:r>
    </w:p>
    <w:p w14:paraId="66D30438" w14:textId="731B81E8" w:rsidR="009D6A5A" w:rsidRPr="00E361B1" w:rsidRDefault="009D6A5A" w:rsidP="00E361B1">
      <w:pPr>
        <w:pStyle w:val="BodyText"/>
        <w:spacing w:before="0"/>
        <w:ind w:left="0" w:hanging="1"/>
        <w:rPr>
          <w:rFonts w:asciiTheme="minorHAnsi" w:hAnsiTheme="minorHAnsi" w:cstheme="minorHAnsi"/>
          <w:bCs/>
        </w:rPr>
      </w:pPr>
      <w:r w:rsidRPr="009D6A5A">
        <w:rPr>
          <w:rFonts w:asciiTheme="minorHAnsi" w:hAnsiTheme="minorHAnsi" w:cstheme="minorHAnsi"/>
          <w:bCs/>
        </w:rPr>
        <w:t xml:space="preserve">lawsuit challenging the Trump Administration’s changes to </w:t>
      </w:r>
      <w:r w:rsidR="001772C6">
        <w:rPr>
          <w:rFonts w:asciiTheme="minorHAnsi" w:hAnsiTheme="minorHAnsi" w:cstheme="minorHAnsi"/>
          <w:bCs/>
        </w:rPr>
        <w:t xml:space="preserve">the </w:t>
      </w:r>
      <w:r w:rsidRPr="009D6A5A">
        <w:rPr>
          <w:rFonts w:asciiTheme="minorHAnsi" w:hAnsiTheme="minorHAnsi" w:cstheme="minorHAnsi"/>
          <w:bCs/>
        </w:rPr>
        <w:t>NEPA</w:t>
      </w:r>
      <w:r w:rsidR="001772C6">
        <w:rPr>
          <w:rFonts w:asciiTheme="minorHAnsi" w:hAnsiTheme="minorHAnsi" w:cstheme="minorHAnsi"/>
          <w:bCs/>
        </w:rPr>
        <w:t xml:space="preserve"> regulations</w:t>
      </w:r>
      <w:r w:rsidRPr="009D6A5A">
        <w:rPr>
          <w:rFonts w:asciiTheme="minorHAnsi" w:hAnsiTheme="minorHAnsi" w:cstheme="minorHAnsi"/>
          <w:bCs/>
        </w:rPr>
        <w:t xml:space="preserve">. </w:t>
      </w:r>
      <w:r w:rsidR="00E361B1">
        <w:rPr>
          <w:rFonts w:asciiTheme="minorHAnsi" w:hAnsiTheme="minorHAnsi" w:cstheme="minorHAnsi"/>
          <w:bCs/>
        </w:rPr>
        <w:t xml:space="preserve">Additional </w:t>
      </w:r>
      <w:r w:rsidRPr="009D6A5A">
        <w:rPr>
          <w:rFonts w:asciiTheme="minorHAnsi" w:hAnsiTheme="minorHAnsi" w:cstheme="minorHAnsi"/>
          <w:bCs/>
        </w:rPr>
        <w:t>information on the</w:t>
      </w:r>
      <w:r w:rsidR="00597EBD">
        <w:rPr>
          <w:rFonts w:asciiTheme="minorHAnsi" w:hAnsiTheme="minorHAnsi" w:cstheme="minorHAnsi"/>
          <w:bCs/>
        </w:rPr>
        <w:t xml:space="preserve"> </w:t>
      </w:r>
      <w:r w:rsidRPr="009D6A5A">
        <w:rPr>
          <w:rFonts w:asciiTheme="minorHAnsi" w:hAnsiTheme="minorHAnsi" w:cstheme="minorHAnsi"/>
          <w:bCs/>
        </w:rPr>
        <w:t xml:space="preserve">lawsuit is available in this article in the </w:t>
      </w:r>
      <w:hyperlink r:id="rId14" w:history="1">
        <w:r w:rsidRPr="009D6A5A">
          <w:rPr>
            <w:rStyle w:val="Hyperlink"/>
            <w:rFonts w:asciiTheme="minorHAnsi" w:hAnsiTheme="minorHAnsi" w:cstheme="minorHAnsi"/>
            <w:bCs/>
          </w:rPr>
          <w:t>New York Times</w:t>
        </w:r>
      </w:hyperlink>
      <w:r w:rsidRPr="009D6A5A">
        <w:rPr>
          <w:rFonts w:asciiTheme="minorHAnsi" w:hAnsiTheme="minorHAnsi" w:cstheme="minorHAnsi"/>
          <w:bCs/>
        </w:rPr>
        <w:t>.</w:t>
      </w:r>
      <w:r w:rsidR="00E361B1">
        <w:rPr>
          <w:rFonts w:asciiTheme="minorHAnsi" w:hAnsiTheme="minorHAnsi" w:cstheme="minorHAnsi"/>
          <w:bCs/>
        </w:rPr>
        <w:br/>
      </w:r>
    </w:p>
    <w:p w14:paraId="04AFD8BB" w14:textId="1A7B05CD" w:rsidR="00E10E3D" w:rsidRPr="00E10E3D" w:rsidRDefault="00E10E3D" w:rsidP="00D03B73">
      <w:pPr>
        <w:rPr>
          <w:rFonts w:cstheme="minorHAnsi"/>
          <w:b/>
          <w:sz w:val="24"/>
          <w:szCs w:val="24"/>
          <w:u w:val="single"/>
        </w:rPr>
      </w:pPr>
      <w:r w:rsidRPr="00E10E3D">
        <w:rPr>
          <w:rFonts w:cstheme="minorHAnsi"/>
          <w:b/>
          <w:sz w:val="24"/>
          <w:szCs w:val="24"/>
          <w:u w:val="single"/>
        </w:rPr>
        <w:t>National Park Service (NPS) Director Retired</w:t>
      </w:r>
    </w:p>
    <w:p w14:paraId="08010BA6" w14:textId="3EF1177C" w:rsidR="00792D66" w:rsidRDefault="00E10E3D" w:rsidP="00E361B1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4E183C">
        <w:rPr>
          <w:rFonts w:cstheme="minorHAnsi"/>
          <w:color w:val="000000" w:themeColor="text1"/>
          <w:sz w:val="24"/>
          <w:szCs w:val="24"/>
        </w:rPr>
        <w:t xml:space="preserve">NPS Acting Director David Vela abruptly chose to retire in late August. His decision was seen as linked to the FOX News interview he gave earlier </w:t>
      </w:r>
      <w:r w:rsidR="00DD6581">
        <w:rPr>
          <w:rFonts w:cstheme="minorHAnsi"/>
          <w:color w:val="000000" w:themeColor="text1"/>
          <w:sz w:val="24"/>
          <w:szCs w:val="24"/>
        </w:rPr>
        <w:t>that</w:t>
      </w:r>
      <w:r w:rsidRPr="004E183C">
        <w:rPr>
          <w:rFonts w:cstheme="minorHAnsi"/>
          <w:color w:val="000000" w:themeColor="text1"/>
          <w:sz w:val="24"/>
          <w:szCs w:val="24"/>
        </w:rPr>
        <w:t xml:space="preserve"> week. Margaret Everson, </w:t>
      </w:r>
      <w:r w:rsidRPr="004E183C">
        <w:rPr>
          <w:rFonts w:cstheme="minorHAnsi"/>
          <w:color w:val="000000" w:themeColor="text1"/>
          <w:sz w:val="24"/>
          <w:szCs w:val="24"/>
          <w:shd w:val="clear" w:color="auto" w:fill="FFFFFF"/>
        </w:rPr>
        <w:t>Counselor to Secretary Bernhardt supporting the NPS and U.S. Fish and Wildlife Service,</w:t>
      </w:r>
      <w:r w:rsidRPr="004E183C">
        <w:rPr>
          <w:rFonts w:cstheme="minorHAnsi"/>
          <w:color w:val="000000" w:themeColor="text1"/>
          <w:sz w:val="24"/>
          <w:szCs w:val="24"/>
        </w:rPr>
        <w:t xml:space="preserve"> is replacing him.</w:t>
      </w:r>
    </w:p>
    <w:p w14:paraId="421EBD00" w14:textId="77777777" w:rsidR="00E361B1" w:rsidRPr="00E361B1" w:rsidRDefault="00E361B1" w:rsidP="00E361B1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</w:p>
    <w:p w14:paraId="167756CE" w14:textId="6C6F619F" w:rsidR="00F12855" w:rsidRPr="00F12855" w:rsidRDefault="00F12855" w:rsidP="00D03B73">
      <w:pPr>
        <w:rPr>
          <w:rFonts w:cstheme="minorHAnsi"/>
          <w:b/>
          <w:sz w:val="24"/>
          <w:szCs w:val="24"/>
          <w:u w:val="single"/>
        </w:rPr>
      </w:pPr>
      <w:r w:rsidRPr="00F12855">
        <w:rPr>
          <w:rFonts w:cstheme="minorHAnsi"/>
          <w:b/>
          <w:sz w:val="24"/>
          <w:szCs w:val="24"/>
          <w:u w:val="single"/>
        </w:rPr>
        <w:t>Legislative Update</w:t>
      </w:r>
    </w:p>
    <w:p w14:paraId="177A6549" w14:textId="39A97CF8" w:rsidR="00F12855" w:rsidRDefault="00F12855" w:rsidP="00E10E3D">
      <w:pPr>
        <w:shd w:val="clear" w:color="auto" w:fill="FFFFFF"/>
        <w:spacing w:after="0" w:line="240" w:lineRule="auto"/>
        <w:textAlignment w:val="baseline"/>
        <w:rPr>
          <w:rFonts w:cstheme="minorHAnsi"/>
          <w:color w:val="050505"/>
          <w:sz w:val="24"/>
          <w:szCs w:val="24"/>
          <w:shd w:val="clear" w:color="auto" w:fill="FFFFFF"/>
        </w:rPr>
      </w:pPr>
      <w:r w:rsidRPr="00E10E3D">
        <w:rPr>
          <w:rFonts w:cstheme="minorHAnsi"/>
          <w:color w:val="050505"/>
          <w:sz w:val="24"/>
          <w:szCs w:val="24"/>
          <w:shd w:val="clear" w:color="auto" w:fill="FFFFFF"/>
        </w:rPr>
        <w:t xml:space="preserve">The </w:t>
      </w:r>
      <w:hyperlink r:id="rId15" w:history="1">
        <w:r w:rsidRPr="00E10E3D">
          <w:rPr>
            <w:rStyle w:val="Hyperlink"/>
            <w:rFonts w:cstheme="minorHAnsi"/>
            <w:sz w:val="24"/>
            <w:szCs w:val="24"/>
            <w:shd w:val="clear" w:color="auto" w:fill="FFFFFF"/>
          </w:rPr>
          <w:t>Badger-Two Medicine Protection Act</w:t>
        </w:r>
      </w:hyperlink>
      <w:r w:rsidRPr="00E10E3D">
        <w:rPr>
          <w:rFonts w:cstheme="minorHAnsi"/>
          <w:color w:val="050505"/>
          <w:sz w:val="24"/>
          <w:szCs w:val="24"/>
          <w:shd w:val="clear" w:color="auto" w:fill="FFFFFF"/>
        </w:rPr>
        <w:t xml:space="preserve"> was introduced. It would permanently protect 130,000 acres of the Badger-Two Medicine as a “cultural heritage area</w:t>
      </w:r>
      <w:r w:rsidR="00E10E3D">
        <w:rPr>
          <w:rFonts w:cstheme="minorHAnsi"/>
          <w:color w:val="050505"/>
          <w:sz w:val="24"/>
          <w:szCs w:val="24"/>
          <w:shd w:val="clear" w:color="auto" w:fill="FFFFFF"/>
        </w:rPr>
        <w:t>,</w:t>
      </w:r>
      <w:r w:rsidRPr="00E10E3D">
        <w:rPr>
          <w:rFonts w:cstheme="minorHAnsi"/>
          <w:color w:val="050505"/>
          <w:sz w:val="24"/>
          <w:szCs w:val="24"/>
          <w:shd w:val="clear" w:color="auto" w:fill="FFFFFF"/>
        </w:rPr>
        <w:t>” a first-of-its-kind designation that could potentially usher in a new national system for protecting public lands in Indian Country.</w:t>
      </w:r>
    </w:p>
    <w:p w14:paraId="362BF69C" w14:textId="4FA08135" w:rsidR="00E10E3D" w:rsidRDefault="00E10E3D" w:rsidP="00E10E3D">
      <w:pPr>
        <w:shd w:val="clear" w:color="auto" w:fill="FFFFFF"/>
        <w:spacing w:after="0" w:line="240" w:lineRule="auto"/>
        <w:textAlignment w:val="baseline"/>
        <w:rPr>
          <w:rFonts w:cstheme="minorHAnsi"/>
          <w:color w:val="050505"/>
          <w:sz w:val="24"/>
          <w:szCs w:val="24"/>
          <w:shd w:val="clear" w:color="auto" w:fill="FFFFFF"/>
        </w:rPr>
      </w:pPr>
    </w:p>
    <w:p w14:paraId="5B89B37B" w14:textId="576FB4D6" w:rsidR="00E10E3D" w:rsidRPr="00E10E3D" w:rsidRDefault="00E10E3D" w:rsidP="00E10E3D">
      <w:pPr>
        <w:shd w:val="clear" w:color="auto" w:fill="FFFFFF"/>
        <w:spacing w:after="0" w:line="240" w:lineRule="auto"/>
        <w:textAlignment w:val="baseline"/>
        <w:rPr>
          <w:rFonts w:cstheme="minorHAnsi"/>
          <w:b/>
          <w:bCs/>
          <w:color w:val="050505"/>
          <w:sz w:val="24"/>
          <w:szCs w:val="24"/>
          <w:u w:val="single"/>
          <w:shd w:val="clear" w:color="auto" w:fill="FFFFFF"/>
        </w:rPr>
      </w:pPr>
      <w:r w:rsidRPr="00E10E3D">
        <w:rPr>
          <w:rFonts w:cstheme="minorHAnsi"/>
          <w:b/>
          <w:bCs/>
          <w:color w:val="050505"/>
          <w:sz w:val="24"/>
          <w:szCs w:val="24"/>
          <w:u w:val="single"/>
          <w:shd w:val="clear" w:color="auto" w:fill="FFFFFF"/>
        </w:rPr>
        <w:t>Forest Service Draft Rules Open for Comment</w:t>
      </w:r>
    </w:p>
    <w:p w14:paraId="73796A7A" w14:textId="13F6CA60" w:rsidR="00E10E3D" w:rsidRDefault="00E10E3D" w:rsidP="00E10E3D">
      <w:pPr>
        <w:shd w:val="clear" w:color="auto" w:fill="FFFFFF"/>
        <w:spacing w:after="0" w:line="240" w:lineRule="auto"/>
        <w:textAlignment w:val="baseline"/>
        <w:rPr>
          <w:rFonts w:cstheme="minorHAnsi"/>
          <w:color w:val="050505"/>
          <w:sz w:val="24"/>
          <w:szCs w:val="24"/>
          <w:shd w:val="clear" w:color="auto" w:fill="FFFFFF"/>
        </w:rPr>
      </w:pPr>
    </w:p>
    <w:p w14:paraId="7DBE88AF" w14:textId="084ACBCD" w:rsidR="00E10E3D" w:rsidRDefault="00E10E3D" w:rsidP="00E10E3D">
      <w:pPr>
        <w:shd w:val="clear" w:color="auto" w:fill="FFFFFF"/>
        <w:spacing w:after="0" w:line="240" w:lineRule="auto"/>
        <w:textAlignment w:val="baseline"/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color w:val="050505"/>
          <w:sz w:val="24"/>
          <w:szCs w:val="24"/>
          <w:shd w:val="clear" w:color="auto" w:fill="FFFFFF"/>
        </w:rPr>
        <w:t>On August 31</w:t>
      </w:r>
      <w:r w:rsidRPr="00E10E3D">
        <w:rPr>
          <w:rFonts w:cstheme="minorHAnsi"/>
          <w:color w:val="050505"/>
          <w:sz w:val="24"/>
          <w:szCs w:val="24"/>
          <w:shd w:val="clear" w:color="auto" w:fill="FFFFFF"/>
          <w:vertAlign w:val="superscript"/>
        </w:rPr>
        <w:t>st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>, the U.S. Forest Service published draft revised rules on oil and gas development on national forests. The agency will accept public comment until November 2</w:t>
      </w:r>
      <w:r w:rsidRPr="00E10E3D">
        <w:rPr>
          <w:rFonts w:cstheme="minorHAnsi"/>
          <w:color w:val="050505"/>
          <w:sz w:val="24"/>
          <w:szCs w:val="24"/>
          <w:shd w:val="clear" w:color="auto" w:fill="FFFFFF"/>
          <w:vertAlign w:val="superscript"/>
        </w:rPr>
        <w:t>nd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. </w:t>
      </w:r>
      <w:r w:rsidR="006B01EB">
        <w:rPr>
          <w:rFonts w:cstheme="minorHAnsi"/>
          <w:color w:val="050505"/>
          <w:sz w:val="24"/>
          <w:szCs w:val="24"/>
          <w:shd w:val="clear" w:color="auto" w:fill="FFFFFF"/>
        </w:rPr>
        <w:t xml:space="preserve">SHA is considering whether to comment. 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To read the draft rule, go to: </w:t>
      </w:r>
      <w:r w:rsidR="00E361B1">
        <w:fldChar w:fldCharType="begin"/>
      </w:r>
      <w:r w:rsidR="00E361B1">
        <w:instrText xml:space="preserve"> HYPERLINK "https://www.federalregister.gov/documents/2020/09/01/2020-18518/oil-and-gas-resources" \t "_blank" </w:instrText>
      </w:r>
      <w:r w:rsidR="00E361B1">
        <w:fldChar w:fldCharType="separate"/>
      </w:r>
      <w:r>
        <w:rPr>
          <w:rStyle w:val="Hyperlink"/>
          <w:bCs/>
        </w:rPr>
        <w:t>https://www.federalregister.gov/documents/2020/09/01/2020-18518/oil-and-gas-resources</w:t>
      </w:r>
      <w:r w:rsidR="00E361B1">
        <w:rPr>
          <w:rStyle w:val="Hyperlink"/>
          <w:bCs/>
        </w:rPr>
        <w:fldChar w:fldCharType="end"/>
      </w:r>
    </w:p>
    <w:p w14:paraId="0B4D89BF" w14:textId="60FDB463" w:rsidR="00E10E3D" w:rsidRDefault="00E10E3D" w:rsidP="00E10E3D">
      <w:pPr>
        <w:shd w:val="clear" w:color="auto" w:fill="FFFFFF"/>
        <w:spacing w:after="0" w:line="240" w:lineRule="auto"/>
        <w:textAlignment w:val="baseline"/>
        <w:rPr>
          <w:rFonts w:cstheme="minorHAnsi"/>
          <w:color w:val="050505"/>
          <w:sz w:val="24"/>
          <w:szCs w:val="24"/>
          <w:shd w:val="clear" w:color="auto" w:fill="FFFFFF"/>
        </w:rPr>
      </w:pPr>
    </w:p>
    <w:p w14:paraId="709E71D9" w14:textId="79C3E372" w:rsidR="00081328" w:rsidRPr="00081328" w:rsidRDefault="00792D66" w:rsidP="00D03B73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Voting Will be Different This Year – Are You Ready</w:t>
      </w:r>
      <w:r w:rsidR="00081328" w:rsidRPr="00707F0A">
        <w:rPr>
          <w:rFonts w:cstheme="minorHAnsi"/>
          <w:b/>
          <w:sz w:val="24"/>
          <w:szCs w:val="24"/>
          <w:u w:val="single"/>
        </w:rPr>
        <w:t>?</w:t>
      </w:r>
    </w:p>
    <w:p w14:paraId="6D332864" w14:textId="5F6D7C1C" w:rsidR="00081328" w:rsidRPr="00D03B73" w:rsidRDefault="00792D66" w:rsidP="00D03B7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Because of the ongoing pandemic, many states are offering greater flexibility in how you can cast your vote in the November 3</w:t>
      </w:r>
      <w:r w:rsidRPr="00792D66">
        <w:rPr>
          <w:rFonts w:cstheme="minorHAnsi"/>
          <w:bCs/>
          <w:sz w:val="24"/>
          <w:szCs w:val="24"/>
          <w:vertAlign w:val="superscript"/>
        </w:rPr>
        <w:t>rd</w:t>
      </w:r>
      <w:r>
        <w:rPr>
          <w:rFonts w:cstheme="minorHAnsi"/>
          <w:bCs/>
          <w:sz w:val="24"/>
          <w:szCs w:val="24"/>
        </w:rPr>
        <w:t xml:space="preserve"> election. This year, you may want to vote early or use a mail-in ballot. </w:t>
      </w:r>
      <w:r w:rsidRPr="00792D66">
        <w:rPr>
          <w:rFonts w:cstheme="minorHAnsi"/>
          <w:b/>
          <w:i/>
          <w:iCs/>
          <w:sz w:val="24"/>
          <w:szCs w:val="24"/>
        </w:rPr>
        <w:t>Make a plan to vote!</w:t>
      </w:r>
      <w:r>
        <w:rPr>
          <w:rFonts w:cstheme="minorHAnsi"/>
          <w:bCs/>
          <w:sz w:val="24"/>
          <w:szCs w:val="24"/>
        </w:rPr>
        <w:t xml:space="preserve"> </w:t>
      </w:r>
      <w:r w:rsidR="00081328">
        <w:rPr>
          <w:rFonts w:cstheme="minorHAnsi"/>
          <w:bCs/>
          <w:sz w:val="24"/>
          <w:szCs w:val="24"/>
        </w:rPr>
        <w:t xml:space="preserve">Log in to </w:t>
      </w:r>
      <w:hyperlink r:id="rId16" w:history="1">
        <w:r w:rsidR="00081328" w:rsidRPr="001E2955">
          <w:rPr>
            <w:rStyle w:val="Hyperlink"/>
            <w:rFonts w:cstheme="minorHAnsi"/>
            <w:bCs/>
            <w:sz w:val="24"/>
            <w:szCs w:val="24"/>
          </w:rPr>
          <w:t>www.vote.org</w:t>
        </w:r>
      </w:hyperlink>
      <w:r w:rsidR="00081328">
        <w:rPr>
          <w:rFonts w:cstheme="minorHAnsi"/>
          <w:bCs/>
          <w:sz w:val="24"/>
          <w:szCs w:val="24"/>
        </w:rPr>
        <w:t xml:space="preserve">, a non-partisan site, for help checking your registration, requesting an absentee ballot, or finding your polling place. </w:t>
      </w:r>
    </w:p>
    <w:p w14:paraId="2B162628" w14:textId="66D97ED3" w:rsidR="00EB2F81" w:rsidRPr="00290AD5" w:rsidRDefault="00EB2F81">
      <w:pPr>
        <w:rPr>
          <w:rFonts w:cstheme="minorHAnsi"/>
          <w:b/>
          <w:sz w:val="24"/>
          <w:szCs w:val="24"/>
          <w:u w:val="single"/>
        </w:rPr>
      </w:pPr>
      <w:r w:rsidRPr="00290AD5">
        <w:rPr>
          <w:rFonts w:cstheme="minorHAnsi"/>
          <w:b/>
          <w:sz w:val="24"/>
          <w:szCs w:val="24"/>
          <w:u w:val="single"/>
        </w:rPr>
        <w:t xml:space="preserve">How You Can Get Involved </w:t>
      </w:r>
    </w:p>
    <w:p w14:paraId="487CA359" w14:textId="4F05466F" w:rsidR="006A2CD6" w:rsidRPr="00290AD5" w:rsidRDefault="00C25FF7">
      <w:pPr>
        <w:rPr>
          <w:rFonts w:cstheme="minorHAnsi"/>
          <w:sz w:val="24"/>
          <w:szCs w:val="24"/>
        </w:rPr>
      </w:pPr>
      <w:r w:rsidRPr="00290AD5">
        <w:rPr>
          <w:rFonts w:cstheme="minorHAnsi"/>
          <w:sz w:val="24"/>
          <w:szCs w:val="24"/>
        </w:rPr>
        <w:t xml:space="preserve">For additional information on </w:t>
      </w:r>
      <w:r w:rsidR="000163F2">
        <w:rPr>
          <w:rFonts w:cstheme="minorHAnsi"/>
          <w:sz w:val="24"/>
          <w:szCs w:val="24"/>
        </w:rPr>
        <w:t>SHA’s</w:t>
      </w:r>
      <w:r w:rsidR="000163F2" w:rsidRPr="00290AD5">
        <w:rPr>
          <w:rFonts w:cstheme="minorHAnsi"/>
          <w:sz w:val="24"/>
          <w:szCs w:val="24"/>
        </w:rPr>
        <w:t xml:space="preserve"> </w:t>
      </w:r>
      <w:r w:rsidRPr="00290AD5">
        <w:rPr>
          <w:rFonts w:cstheme="minorHAnsi"/>
          <w:sz w:val="24"/>
          <w:szCs w:val="24"/>
        </w:rPr>
        <w:t xml:space="preserve">advocacy efforts, please sign up for email alerts from the Coalition for American Heritage at </w:t>
      </w:r>
      <w:hyperlink r:id="rId17" w:history="1">
        <w:r w:rsidR="00D4268B" w:rsidRPr="00290AD5">
          <w:rPr>
            <w:rStyle w:val="Hyperlink"/>
            <w:rFonts w:cstheme="minorHAnsi"/>
            <w:sz w:val="24"/>
            <w:szCs w:val="24"/>
          </w:rPr>
          <w:t>https://heritagecoalition.org/for-individuals/</w:t>
        </w:r>
      </w:hyperlink>
      <w:r w:rsidRPr="00290AD5">
        <w:rPr>
          <w:rFonts w:cstheme="minorHAnsi"/>
          <w:sz w:val="24"/>
          <w:szCs w:val="24"/>
        </w:rPr>
        <w:t xml:space="preserve"> and follow the Coalition on Facebook at @heritagecoalition</w:t>
      </w:r>
      <w:r w:rsidR="00E6194F">
        <w:rPr>
          <w:rFonts w:cstheme="minorHAnsi"/>
          <w:sz w:val="24"/>
          <w:szCs w:val="24"/>
        </w:rPr>
        <w:t xml:space="preserve"> and on LinkedIn at </w:t>
      </w:r>
      <w:hyperlink r:id="rId18" w:history="1">
        <w:r w:rsidR="00E6194F">
          <w:rPr>
            <w:rStyle w:val="Hyperlink"/>
          </w:rPr>
          <w:t>https://www.linkedin.com/company/coalition-for-american-heritage/</w:t>
        </w:r>
      </w:hyperlink>
      <w:r w:rsidRPr="00290AD5">
        <w:rPr>
          <w:rFonts w:cstheme="minorHAnsi"/>
          <w:sz w:val="24"/>
          <w:szCs w:val="24"/>
        </w:rPr>
        <w:t>.</w:t>
      </w:r>
      <w:r w:rsidR="006A2CD6" w:rsidRPr="00290AD5">
        <w:rPr>
          <w:rFonts w:cstheme="minorHAnsi"/>
          <w:sz w:val="24"/>
          <w:szCs w:val="24"/>
        </w:rPr>
        <w:t xml:space="preserve"> You’ll get Calls to Action with sample scripts for emailing/calling your Member of Congress. You will also receive information on how to send a comment letter to federal agencies and examples of what you may choose to say. </w:t>
      </w:r>
    </w:p>
    <w:p w14:paraId="1DDCE4E2" w14:textId="4E4F8F20" w:rsidR="00C25FF7" w:rsidRPr="00290AD5" w:rsidRDefault="001605AE" w:rsidP="006A2CD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290AD5">
        <w:rPr>
          <w:rFonts w:eastAsia="Times New Roman" w:cstheme="minorHAnsi"/>
          <w:color w:val="222222"/>
          <w:sz w:val="24"/>
          <w:szCs w:val="24"/>
        </w:rPr>
        <w:t>Also, p</w:t>
      </w:r>
      <w:r w:rsidR="006A2CD6" w:rsidRPr="00290AD5">
        <w:rPr>
          <w:rFonts w:eastAsia="Times New Roman" w:cstheme="minorHAnsi"/>
          <w:color w:val="222222"/>
          <w:sz w:val="24"/>
          <w:szCs w:val="24"/>
        </w:rPr>
        <w:t xml:space="preserve">lease consider joining </w:t>
      </w:r>
      <w:r w:rsidR="00E61AF4" w:rsidRPr="00290AD5">
        <w:rPr>
          <w:rFonts w:eastAsia="Times New Roman" w:cstheme="minorHAnsi"/>
          <w:color w:val="222222"/>
          <w:sz w:val="24"/>
          <w:szCs w:val="24"/>
        </w:rPr>
        <w:t>SHA’s G</w:t>
      </w:r>
      <w:r w:rsidR="006A2CD6" w:rsidRPr="00290AD5">
        <w:rPr>
          <w:rFonts w:eastAsia="Times New Roman" w:cstheme="minorHAnsi"/>
          <w:color w:val="222222"/>
          <w:sz w:val="24"/>
          <w:szCs w:val="24"/>
        </w:rPr>
        <w:t xml:space="preserve">overnment </w:t>
      </w:r>
      <w:r w:rsidR="00E61AF4" w:rsidRPr="00290AD5">
        <w:rPr>
          <w:rFonts w:eastAsia="Times New Roman" w:cstheme="minorHAnsi"/>
          <w:color w:val="222222"/>
          <w:sz w:val="24"/>
          <w:szCs w:val="24"/>
        </w:rPr>
        <w:t>Affairs C</w:t>
      </w:r>
      <w:r w:rsidR="006A2CD6" w:rsidRPr="00290AD5">
        <w:rPr>
          <w:rFonts w:eastAsia="Times New Roman" w:cstheme="minorHAnsi"/>
          <w:color w:val="222222"/>
          <w:sz w:val="24"/>
          <w:szCs w:val="24"/>
        </w:rPr>
        <w:t>ommittee! Given increasing threats (</w:t>
      </w:r>
      <w:r w:rsidR="00E61AF4" w:rsidRPr="00290AD5">
        <w:rPr>
          <w:rFonts w:eastAsia="Times New Roman" w:cstheme="minorHAnsi"/>
          <w:color w:val="222222"/>
          <w:sz w:val="24"/>
          <w:szCs w:val="24"/>
        </w:rPr>
        <w:t xml:space="preserve">to </w:t>
      </w:r>
      <w:r w:rsidR="006A2CD6" w:rsidRPr="00290AD5">
        <w:rPr>
          <w:rFonts w:eastAsia="Times New Roman" w:cstheme="minorHAnsi"/>
          <w:color w:val="222222"/>
          <w:sz w:val="24"/>
          <w:szCs w:val="24"/>
        </w:rPr>
        <w:t>both terrestrial and underwater sites) from the current Administration, your involvement is critical. If interested, please contact Terry Klein</w:t>
      </w:r>
      <w:r w:rsidR="00C24425" w:rsidRPr="00290AD5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1F5FB9" w:rsidRPr="00290AD5">
        <w:rPr>
          <w:rFonts w:eastAsia="Times New Roman" w:cstheme="minorHAnsi"/>
          <w:color w:val="222222"/>
          <w:sz w:val="24"/>
          <w:szCs w:val="24"/>
        </w:rPr>
        <w:t xml:space="preserve">at </w:t>
      </w:r>
      <w:hyperlink r:id="rId19" w:history="1">
        <w:r w:rsidR="001F5FB9" w:rsidRPr="00290AD5">
          <w:rPr>
            <w:rStyle w:val="Hyperlink"/>
            <w:rFonts w:eastAsia="Times New Roman" w:cstheme="minorHAnsi"/>
            <w:sz w:val="24"/>
            <w:szCs w:val="24"/>
          </w:rPr>
          <w:t>tklein@srifoundation.org</w:t>
        </w:r>
      </w:hyperlink>
      <w:r w:rsidR="001F5FB9" w:rsidRPr="00290AD5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6A2CD6" w:rsidRPr="00290AD5">
        <w:rPr>
          <w:rFonts w:eastAsia="Times New Roman" w:cstheme="minorHAnsi"/>
          <w:color w:val="222222"/>
          <w:sz w:val="24"/>
          <w:szCs w:val="24"/>
        </w:rPr>
        <w:t xml:space="preserve">or Marion </w:t>
      </w:r>
      <w:r w:rsidR="006A2CD6" w:rsidRPr="00290AD5">
        <w:rPr>
          <w:rFonts w:eastAsia="Times New Roman" w:cstheme="minorHAnsi"/>
          <w:color w:val="222222"/>
          <w:sz w:val="24"/>
          <w:szCs w:val="24"/>
        </w:rPr>
        <w:lastRenderedPageBreak/>
        <w:t>Werkheiser (</w:t>
      </w:r>
      <w:hyperlink r:id="rId20" w:history="1">
        <w:r w:rsidR="006A2CD6" w:rsidRPr="00290AD5">
          <w:rPr>
            <w:rStyle w:val="Hyperlink"/>
            <w:rFonts w:eastAsia="Times New Roman" w:cstheme="minorHAnsi"/>
            <w:sz w:val="24"/>
            <w:szCs w:val="24"/>
          </w:rPr>
          <w:t>marion@culturalheritagepartners.com</w:t>
        </w:r>
      </w:hyperlink>
      <w:r w:rsidR="006A2CD6" w:rsidRPr="00290AD5">
        <w:rPr>
          <w:rFonts w:eastAsia="Times New Roman" w:cstheme="minorHAnsi"/>
          <w:color w:val="222222"/>
          <w:sz w:val="24"/>
          <w:szCs w:val="24"/>
        </w:rPr>
        <w:t xml:space="preserve">). </w:t>
      </w:r>
      <w:r w:rsidR="006A2CD6" w:rsidRPr="00290AD5">
        <w:rPr>
          <w:rFonts w:cstheme="minorHAnsi"/>
          <w:sz w:val="24"/>
          <w:szCs w:val="24"/>
        </w:rPr>
        <w:t xml:space="preserve">We look forward to working alongside you to </w:t>
      </w:r>
      <w:r w:rsidR="001F5FB9" w:rsidRPr="00290AD5">
        <w:rPr>
          <w:rFonts w:cstheme="minorHAnsi"/>
          <w:sz w:val="24"/>
          <w:szCs w:val="24"/>
        </w:rPr>
        <w:t>advance</w:t>
      </w:r>
      <w:r w:rsidR="006A2CD6" w:rsidRPr="00290AD5">
        <w:rPr>
          <w:rFonts w:cstheme="minorHAnsi"/>
          <w:sz w:val="24"/>
          <w:szCs w:val="24"/>
        </w:rPr>
        <w:t xml:space="preserve"> </w:t>
      </w:r>
      <w:r w:rsidR="00827DBF" w:rsidRPr="00290AD5">
        <w:rPr>
          <w:rFonts w:cstheme="minorHAnsi"/>
          <w:sz w:val="24"/>
          <w:szCs w:val="24"/>
        </w:rPr>
        <w:t xml:space="preserve">the protection of our </w:t>
      </w:r>
      <w:r w:rsidR="006A2CD6" w:rsidRPr="00290AD5">
        <w:rPr>
          <w:rFonts w:cstheme="minorHAnsi"/>
          <w:sz w:val="24"/>
          <w:szCs w:val="24"/>
        </w:rPr>
        <w:t>historic</w:t>
      </w:r>
      <w:r w:rsidR="00827DBF" w:rsidRPr="00290AD5">
        <w:rPr>
          <w:rFonts w:cstheme="minorHAnsi"/>
          <w:sz w:val="24"/>
          <w:szCs w:val="24"/>
        </w:rPr>
        <w:t>al</w:t>
      </w:r>
      <w:r w:rsidR="006A2CD6" w:rsidRPr="00290AD5">
        <w:rPr>
          <w:rFonts w:cstheme="minorHAnsi"/>
          <w:sz w:val="24"/>
          <w:szCs w:val="24"/>
        </w:rPr>
        <w:t xml:space="preserve"> </w:t>
      </w:r>
      <w:r w:rsidR="001F5FB9" w:rsidRPr="00290AD5">
        <w:rPr>
          <w:rFonts w:cstheme="minorHAnsi"/>
          <w:sz w:val="24"/>
          <w:szCs w:val="24"/>
        </w:rPr>
        <w:t>archaeolog</w:t>
      </w:r>
      <w:r w:rsidR="00827DBF" w:rsidRPr="00290AD5">
        <w:rPr>
          <w:rFonts w:cstheme="minorHAnsi"/>
          <w:sz w:val="24"/>
          <w:szCs w:val="24"/>
        </w:rPr>
        <w:t>ical heritage</w:t>
      </w:r>
      <w:r w:rsidR="006A2CD6" w:rsidRPr="00290AD5">
        <w:rPr>
          <w:rFonts w:cstheme="minorHAnsi"/>
          <w:sz w:val="24"/>
          <w:szCs w:val="24"/>
        </w:rPr>
        <w:t>!</w:t>
      </w:r>
    </w:p>
    <w:sectPr w:rsidR="00C25FF7" w:rsidRPr="00290AD5" w:rsidSect="00D92C1B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F27C6" w14:textId="77777777" w:rsidR="00E361B1" w:rsidRDefault="00E361B1" w:rsidP="00290AD5">
      <w:pPr>
        <w:spacing w:after="0" w:line="240" w:lineRule="auto"/>
      </w:pPr>
      <w:r>
        <w:separator/>
      </w:r>
    </w:p>
  </w:endnote>
  <w:endnote w:type="continuationSeparator" w:id="0">
    <w:p w14:paraId="7D15877E" w14:textId="77777777" w:rsidR="00E361B1" w:rsidRDefault="00E361B1" w:rsidP="0029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83F28" w14:textId="77777777" w:rsidR="00E361B1" w:rsidRDefault="00E361B1" w:rsidP="00290AD5">
      <w:pPr>
        <w:spacing w:after="0" w:line="240" w:lineRule="auto"/>
      </w:pPr>
      <w:r>
        <w:separator/>
      </w:r>
    </w:p>
  </w:footnote>
  <w:footnote w:type="continuationSeparator" w:id="0">
    <w:p w14:paraId="576ACA60" w14:textId="77777777" w:rsidR="00E361B1" w:rsidRDefault="00E361B1" w:rsidP="00290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C6C1A"/>
    <w:multiLevelType w:val="multilevel"/>
    <w:tmpl w:val="03FE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3703BE"/>
    <w:multiLevelType w:val="multilevel"/>
    <w:tmpl w:val="7126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6A175B"/>
    <w:multiLevelType w:val="hybridMultilevel"/>
    <w:tmpl w:val="60B465F0"/>
    <w:lvl w:ilvl="0" w:tplc="0DF0F200">
      <w:numFmt w:val="bullet"/>
      <w:lvlText w:val="•"/>
      <w:lvlJc w:val="left"/>
      <w:pPr>
        <w:ind w:left="849" w:hanging="360"/>
      </w:pPr>
      <w:rPr>
        <w:w w:val="100"/>
      </w:rPr>
    </w:lvl>
    <w:lvl w:ilvl="1" w:tplc="B03C9EE8">
      <w:numFmt w:val="bullet"/>
      <w:lvlText w:val="•"/>
      <w:lvlJc w:val="left"/>
      <w:pPr>
        <w:ind w:left="1714" w:hanging="360"/>
      </w:pPr>
    </w:lvl>
    <w:lvl w:ilvl="2" w:tplc="B3844DA8">
      <w:numFmt w:val="bullet"/>
      <w:lvlText w:val="•"/>
      <w:lvlJc w:val="left"/>
      <w:pPr>
        <w:ind w:left="2588" w:hanging="360"/>
      </w:pPr>
    </w:lvl>
    <w:lvl w:ilvl="3" w:tplc="BEF8D694">
      <w:numFmt w:val="bullet"/>
      <w:lvlText w:val="•"/>
      <w:lvlJc w:val="left"/>
      <w:pPr>
        <w:ind w:left="3462" w:hanging="360"/>
      </w:pPr>
    </w:lvl>
    <w:lvl w:ilvl="4" w:tplc="665EB0E0">
      <w:numFmt w:val="bullet"/>
      <w:lvlText w:val="•"/>
      <w:lvlJc w:val="left"/>
      <w:pPr>
        <w:ind w:left="4336" w:hanging="360"/>
      </w:pPr>
    </w:lvl>
    <w:lvl w:ilvl="5" w:tplc="185A98A2">
      <w:numFmt w:val="bullet"/>
      <w:lvlText w:val="•"/>
      <w:lvlJc w:val="left"/>
      <w:pPr>
        <w:ind w:left="5210" w:hanging="360"/>
      </w:pPr>
    </w:lvl>
    <w:lvl w:ilvl="6" w:tplc="F74A77AE">
      <w:numFmt w:val="bullet"/>
      <w:lvlText w:val="•"/>
      <w:lvlJc w:val="left"/>
      <w:pPr>
        <w:ind w:left="6084" w:hanging="360"/>
      </w:pPr>
    </w:lvl>
    <w:lvl w:ilvl="7" w:tplc="D4C66C22">
      <w:numFmt w:val="bullet"/>
      <w:lvlText w:val="•"/>
      <w:lvlJc w:val="left"/>
      <w:pPr>
        <w:ind w:left="6958" w:hanging="360"/>
      </w:pPr>
    </w:lvl>
    <w:lvl w:ilvl="8" w:tplc="B6349570">
      <w:numFmt w:val="bullet"/>
      <w:lvlText w:val="•"/>
      <w:lvlJc w:val="left"/>
      <w:pPr>
        <w:ind w:left="7832" w:hanging="360"/>
      </w:pPr>
    </w:lvl>
  </w:abstractNum>
  <w:abstractNum w:abstractNumId="3">
    <w:nsid w:val="31A41F51"/>
    <w:multiLevelType w:val="multilevel"/>
    <w:tmpl w:val="1CD0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27448F"/>
    <w:multiLevelType w:val="multilevel"/>
    <w:tmpl w:val="E142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702A6"/>
    <w:multiLevelType w:val="hybridMultilevel"/>
    <w:tmpl w:val="823A9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1498C"/>
    <w:multiLevelType w:val="multilevel"/>
    <w:tmpl w:val="B07ACAD6"/>
    <w:lvl w:ilvl="0">
      <w:start w:val="1"/>
      <w:numFmt w:val="bullet"/>
      <w:lvlText w:val=""/>
      <w:lvlJc w:val="left"/>
      <w:pPr>
        <w:tabs>
          <w:tab w:val="num" w:pos="630"/>
        </w:tabs>
        <w:ind w:left="720" w:hanging="446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0"/>
        </w:tabs>
        <w:ind w:left="1440" w:hanging="446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070"/>
        </w:tabs>
        <w:ind w:left="2160" w:hanging="446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880" w:hanging="446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510"/>
        </w:tabs>
        <w:ind w:left="3600" w:hanging="446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230"/>
        </w:tabs>
        <w:ind w:left="4320" w:hanging="446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5040" w:hanging="446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760" w:hanging="446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90"/>
        </w:tabs>
        <w:ind w:left="6480" w:hanging="446"/>
      </w:pPr>
      <w:rPr>
        <w:rFonts w:ascii="Symbol" w:hAnsi="Symbol" w:hint="default"/>
        <w:sz w:val="20"/>
      </w:rPr>
    </w:lvl>
  </w:abstractNum>
  <w:abstractNum w:abstractNumId="7">
    <w:nsid w:val="4BCF02F0"/>
    <w:multiLevelType w:val="hybridMultilevel"/>
    <w:tmpl w:val="89B8B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C00D4"/>
    <w:multiLevelType w:val="hybridMultilevel"/>
    <w:tmpl w:val="C10A1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E49F6"/>
    <w:multiLevelType w:val="hybridMultilevel"/>
    <w:tmpl w:val="3E84D778"/>
    <w:lvl w:ilvl="0" w:tplc="040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0">
    <w:nsid w:val="643B073C"/>
    <w:multiLevelType w:val="multilevel"/>
    <w:tmpl w:val="5262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5FC3017"/>
    <w:multiLevelType w:val="multilevel"/>
    <w:tmpl w:val="1A50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AB9012A"/>
    <w:multiLevelType w:val="hybridMultilevel"/>
    <w:tmpl w:val="B6A8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BD3CCA"/>
    <w:multiLevelType w:val="multilevel"/>
    <w:tmpl w:val="C806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13"/>
  </w:num>
  <w:num w:numId="9">
    <w:abstractNumId w:val="8"/>
  </w:num>
  <w:num w:numId="10">
    <w:abstractNumId w:val="1"/>
  </w:num>
  <w:num w:numId="11">
    <w:abstractNumId w:val="12"/>
  </w:num>
  <w:num w:numId="12">
    <w:abstractNumId w:val="9"/>
  </w:num>
  <w:num w:numId="13">
    <w:abstractNumId w:val="7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81"/>
    <w:rsid w:val="00013649"/>
    <w:rsid w:val="000163F2"/>
    <w:rsid w:val="00081328"/>
    <w:rsid w:val="000C09BF"/>
    <w:rsid w:val="000E6C48"/>
    <w:rsid w:val="0015580F"/>
    <w:rsid w:val="001605AE"/>
    <w:rsid w:val="001772C6"/>
    <w:rsid w:val="001E5F41"/>
    <w:rsid w:val="001F0879"/>
    <w:rsid w:val="001F5FB9"/>
    <w:rsid w:val="0021193C"/>
    <w:rsid w:val="00221008"/>
    <w:rsid w:val="002360D8"/>
    <w:rsid w:val="0027431E"/>
    <w:rsid w:val="00290AD5"/>
    <w:rsid w:val="002A7CDA"/>
    <w:rsid w:val="002D4399"/>
    <w:rsid w:val="0031697B"/>
    <w:rsid w:val="0037552E"/>
    <w:rsid w:val="003B7F50"/>
    <w:rsid w:val="003D105E"/>
    <w:rsid w:val="00453CB5"/>
    <w:rsid w:val="00490188"/>
    <w:rsid w:val="00497682"/>
    <w:rsid w:val="004C48C1"/>
    <w:rsid w:val="004C784C"/>
    <w:rsid w:val="004E183C"/>
    <w:rsid w:val="004E483A"/>
    <w:rsid w:val="00530080"/>
    <w:rsid w:val="005648A7"/>
    <w:rsid w:val="00574D3B"/>
    <w:rsid w:val="00596D3F"/>
    <w:rsid w:val="00597EBD"/>
    <w:rsid w:val="005A6FEB"/>
    <w:rsid w:val="005A788C"/>
    <w:rsid w:val="005D32B2"/>
    <w:rsid w:val="006701D3"/>
    <w:rsid w:val="00673EB2"/>
    <w:rsid w:val="006A2CD6"/>
    <w:rsid w:val="006B01EB"/>
    <w:rsid w:val="006D2491"/>
    <w:rsid w:val="006D4965"/>
    <w:rsid w:val="006F0420"/>
    <w:rsid w:val="006F32AA"/>
    <w:rsid w:val="006F4A58"/>
    <w:rsid w:val="00707F0A"/>
    <w:rsid w:val="00740A7D"/>
    <w:rsid w:val="007416E9"/>
    <w:rsid w:val="00761714"/>
    <w:rsid w:val="007621AF"/>
    <w:rsid w:val="0076707D"/>
    <w:rsid w:val="00792D66"/>
    <w:rsid w:val="007D7207"/>
    <w:rsid w:val="007F0886"/>
    <w:rsid w:val="00817A57"/>
    <w:rsid w:val="00821019"/>
    <w:rsid w:val="00827DBF"/>
    <w:rsid w:val="008616B8"/>
    <w:rsid w:val="008B2137"/>
    <w:rsid w:val="009030C5"/>
    <w:rsid w:val="00931287"/>
    <w:rsid w:val="00935749"/>
    <w:rsid w:val="009416A1"/>
    <w:rsid w:val="00950C20"/>
    <w:rsid w:val="00965650"/>
    <w:rsid w:val="0097076F"/>
    <w:rsid w:val="00970E9A"/>
    <w:rsid w:val="009A6645"/>
    <w:rsid w:val="009B3078"/>
    <w:rsid w:val="009D6A5A"/>
    <w:rsid w:val="009E772F"/>
    <w:rsid w:val="00A53BDF"/>
    <w:rsid w:val="00A70969"/>
    <w:rsid w:val="00A75736"/>
    <w:rsid w:val="00A81442"/>
    <w:rsid w:val="00A96C70"/>
    <w:rsid w:val="00AA0E5F"/>
    <w:rsid w:val="00AF0C80"/>
    <w:rsid w:val="00B03B83"/>
    <w:rsid w:val="00B34016"/>
    <w:rsid w:val="00B34629"/>
    <w:rsid w:val="00B527DE"/>
    <w:rsid w:val="00BD3514"/>
    <w:rsid w:val="00BD687A"/>
    <w:rsid w:val="00BF126C"/>
    <w:rsid w:val="00C1237F"/>
    <w:rsid w:val="00C24425"/>
    <w:rsid w:val="00C25FF7"/>
    <w:rsid w:val="00C40D98"/>
    <w:rsid w:val="00C85E23"/>
    <w:rsid w:val="00D03B73"/>
    <w:rsid w:val="00D12A36"/>
    <w:rsid w:val="00D210E7"/>
    <w:rsid w:val="00D30A53"/>
    <w:rsid w:val="00D37FCE"/>
    <w:rsid w:val="00D4268B"/>
    <w:rsid w:val="00D92C1B"/>
    <w:rsid w:val="00DD6581"/>
    <w:rsid w:val="00E10CFC"/>
    <w:rsid w:val="00E10E3D"/>
    <w:rsid w:val="00E16A68"/>
    <w:rsid w:val="00E361B1"/>
    <w:rsid w:val="00E5156D"/>
    <w:rsid w:val="00E54CA0"/>
    <w:rsid w:val="00E6194F"/>
    <w:rsid w:val="00E61AF4"/>
    <w:rsid w:val="00E70D91"/>
    <w:rsid w:val="00E82C48"/>
    <w:rsid w:val="00E90153"/>
    <w:rsid w:val="00E96F1A"/>
    <w:rsid w:val="00EB2F81"/>
    <w:rsid w:val="00EB7190"/>
    <w:rsid w:val="00ED23AE"/>
    <w:rsid w:val="00EF5261"/>
    <w:rsid w:val="00F0386E"/>
    <w:rsid w:val="00F12855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BB6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92C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2F81"/>
    <w:rPr>
      <w:b/>
      <w:bCs/>
    </w:rPr>
  </w:style>
  <w:style w:type="character" w:styleId="Hyperlink">
    <w:name w:val="Hyperlink"/>
    <w:basedOn w:val="DefaultParagraphFont"/>
    <w:uiPriority w:val="99"/>
    <w:unhideWhenUsed/>
    <w:rsid w:val="00EB2F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687A"/>
    <w:pPr>
      <w:spacing w:line="256" w:lineRule="auto"/>
      <w:ind w:left="720"/>
      <w:contextualSpacing/>
    </w:pPr>
  </w:style>
  <w:style w:type="paragraph" w:customStyle="1" w:styleId="story-continued">
    <w:name w:val="story-continued"/>
    <w:basedOn w:val="Normal"/>
    <w:rsid w:val="00C2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2CD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13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1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A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A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AF4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426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0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AD5"/>
  </w:style>
  <w:style w:type="paragraph" w:styleId="Footer">
    <w:name w:val="footer"/>
    <w:basedOn w:val="Normal"/>
    <w:link w:val="FooterChar"/>
    <w:uiPriority w:val="99"/>
    <w:unhideWhenUsed/>
    <w:rsid w:val="00290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AD5"/>
  </w:style>
  <w:style w:type="paragraph" w:styleId="Revision">
    <w:name w:val="Revision"/>
    <w:hidden/>
    <w:uiPriority w:val="99"/>
    <w:semiHidden/>
    <w:rsid w:val="00D30A53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49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6A68"/>
    <w:rPr>
      <w:color w:val="954F72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37FC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92C1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194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9D6A5A"/>
    <w:pPr>
      <w:widowControl w:val="0"/>
      <w:autoSpaceDE w:val="0"/>
      <w:autoSpaceDN w:val="0"/>
      <w:spacing w:before="14" w:after="0" w:line="240" w:lineRule="auto"/>
      <w:ind w:left="2269" w:hanging="361"/>
    </w:pPr>
    <w:rPr>
      <w:rFonts w:ascii="Garamond" w:eastAsia="Garamond" w:hAnsi="Garamond" w:cs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D6A5A"/>
    <w:rPr>
      <w:rFonts w:ascii="Garamond" w:eastAsia="Garamond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92C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2F81"/>
    <w:rPr>
      <w:b/>
      <w:bCs/>
    </w:rPr>
  </w:style>
  <w:style w:type="character" w:styleId="Hyperlink">
    <w:name w:val="Hyperlink"/>
    <w:basedOn w:val="DefaultParagraphFont"/>
    <w:uiPriority w:val="99"/>
    <w:unhideWhenUsed/>
    <w:rsid w:val="00EB2F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687A"/>
    <w:pPr>
      <w:spacing w:line="256" w:lineRule="auto"/>
      <w:ind w:left="720"/>
      <w:contextualSpacing/>
    </w:pPr>
  </w:style>
  <w:style w:type="paragraph" w:customStyle="1" w:styleId="story-continued">
    <w:name w:val="story-continued"/>
    <w:basedOn w:val="Normal"/>
    <w:rsid w:val="00C2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2CD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13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1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A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A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AF4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426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0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AD5"/>
  </w:style>
  <w:style w:type="paragraph" w:styleId="Footer">
    <w:name w:val="footer"/>
    <w:basedOn w:val="Normal"/>
    <w:link w:val="FooterChar"/>
    <w:uiPriority w:val="99"/>
    <w:unhideWhenUsed/>
    <w:rsid w:val="00290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AD5"/>
  </w:style>
  <w:style w:type="paragraph" w:styleId="Revision">
    <w:name w:val="Revision"/>
    <w:hidden/>
    <w:uiPriority w:val="99"/>
    <w:semiHidden/>
    <w:rsid w:val="00D30A53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49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6A68"/>
    <w:rPr>
      <w:color w:val="954F72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37FC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92C1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194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9D6A5A"/>
    <w:pPr>
      <w:widowControl w:val="0"/>
      <w:autoSpaceDE w:val="0"/>
      <w:autoSpaceDN w:val="0"/>
      <w:spacing w:before="14" w:after="0" w:line="240" w:lineRule="auto"/>
      <w:ind w:left="2269" w:hanging="361"/>
    </w:pPr>
    <w:rPr>
      <w:rFonts w:ascii="Garamond" w:eastAsia="Garamond" w:hAnsi="Garamond" w:cs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D6A5A"/>
    <w:rPr>
      <w:rFonts w:ascii="Garamond" w:eastAsia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6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85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3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73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4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45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1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nationalgeographic.com/travel/2020/08/historic-black-cemeteries-at-risk-can-they-be-preserved/" TargetMode="External"/><Relationship Id="rId20" Type="http://schemas.openxmlformats.org/officeDocument/2006/relationships/hyperlink" Target="mailto:marion@culturalheritagepartners.com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heritagecoalition.org/call-to-action-2/" TargetMode="External"/><Relationship Id="rId11" Type="http://schemas.openxmlformats.org/officeDocument/2006/relationships/hyperlink" Target="https://bit.ly/2QYjbuR" TargetMode="External"/><Relationship Id="rId12" Type="http://schemas.openxmlformats.org/officeDocument/2006/relationships/hyperlink" Target="https://bit.ly/2QYjbuR" TargetMode="External"/><Relationship Id="rId13" Type="http://schemas.openxmlformats.org/officeDocument/2006/relationships/hyperlink" Target="https://www.surveymonkey.com/r/X6KVFYZ" TargetMode="External"/><Relationship Id="rId14" Type="http://schemas.openxmlformats.org/officeDocument/2006/relationships/hyperlink" Target="https://www.nytimes.com/reuters/2020/08/31/us/politics/31reuters-usa-enviroment-lawsuit.html" TargetMode="External"/><Relationship Id="rId15" Type="http://schemas.openxmlformats.org/officeDocument/2006/relationships/hyperlink" Target="https://www.tester.senate.gov/?p=press_release&amp;id=7597" TargetMode="External"/><Relationship Id="rId16" Type="http://schemas.openxmlformats.org/officeDocument/2006/relationships/hyperlink" Target="http://www.vote.org" TargetMode="External"/><Relationship Id="rId17" Type="http://schemas.openxmlformats.org/officeDocument/2006/relationships/hyperlink" Target="https://heritagecoalition.org/for-individuals/" TargetMode="External"/><Relationship Id="rId18" Type="http://schemas.openxmlformats.org/officeDocument/2006/relationships/hyperlink" Target="https://www.linkedin.com/company/coalition-for-american-heritage/" TargetMode="External"/><Relationship Id="rId19" Type="http://schemas.openxmlformats.org/officeDocument/2006/relationships/hyperlink" Target="mailto:tklein@srifoundation.org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926</Words>
  <Characters>5284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Lizarraga</dc:creator>
  <cp:lastModifiedBy>Karen Hutchinson</cp:lastModifiedBy>
  <cp:revision>2</cp:revision>
  <dcterms:created xsi:type="dcterms:W3CDTF">2020-09-14T18:34:00Z</dcterms:created>
  <dcterms:modified xsi:type="dcterms:W3CDTF">2020-09-14T18:34:00Z</dcterms:modified>
</cp:coreProperties>
</file>